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9A629E" w:rsidRDefault="00E02660" w:rsidP="00647411">
      <w:pPr>
        <w:jc w:val="center"/>
        <w:rPr>
          <w:rFonts w:ascii="Arial" w:hAnsi="Arial" w:cs="Arial"/>
          <w:b/>
          <w:sz w:val="28"/>
          <w:szCs w:val="28"/>
          <w:lang w:val="en-IE"/>
        </w:rPr>
      </w:pPr>
      <w:r w:rsidRPr="009A629E">
        <w:rPr>
          <w:rFonts w:ascii="Arial" w:hAnsi="Arial" w:cs="Arial"/>
          <w:b/>
          <w:sz w:val="28"/>
          <w:szCs w:val="28"/>
          <w:lang w:val="en-IE"/>
        </w:rPr>
        <w:t xml:space="preserve">Department of </w:t>
      </w:r>
      <w:r w:rsidR="002C3BDE" w:rsidRPr="009A629E">
        <w:rPr>
          <w:rFonts w:ascii="Arial" w:hAnsi="Arial" w:cs="Arial"/>
          <w:b/>
          <w:sz w:val="28"/>
          <w:szCs w:val="28"/>
          <w:lang w:val="en-IE"/>
        </w:rPr>
        <w:t xml:space="preserve">Rural and </w:t>
      </w:r>
      <w:r w:rsidR="00835539" w:rsidRPr="009A629E">
        <w:rPr>
          <w:rFonts w:ascii="Arial" w:hAnsi="Arial" w:cs="Arial"/>
          <w:b/>
          <w:sz w:val="28"/>
          <w:szCs w:val="28"/>
          <w:lang w:val="en-IE"/>
        </w:rPr>
        <w:t>Community</w:t>
      </w:r>
      <w:r w:rsidR="002C3BDE" w:rsidRPr="009A629E">
        <w:rPr>
          <w:rFonts w:ascii="Arial" w:hAnsi="Arial" w:cs="Arial"/>
          <w:b/>
          <w:sz w:val="28"/>
          <w:szCs w:val="28"/>
          <w:lang w:val="en-IE"/>
        </w:rPr>
        <w:t xml:space="preserve"> Development</w:t>
      </w:r>
    </w:p>
    <w:p w:rsidR="0089452D" w:rsidRPr="009A629E" w:rsidRDefault="006223B2" w:rsidP="006223B2">
      <w:pPr>
        <w:jc w:val="center"/>
        <w:rPr>
          <w:rFonts w:ascii="Arial" w:hAnsi="Arial" w:cs="Arial"/>
          <w:b/>
          <w:sz w:val="36"/>
          <w:szCs w:val="36"/>
          <w:lang w:val="en-IE"/>
        </w:rPr>
      </w:pPr>
      <w:r w:rsidRPr="009A629E">
        <w:rPr>
          <w:rStyle w:val="Strong"/>
          <w:rFonts w:ascii="Arial" w:hAnsi="Arial" w:cs="Arial"/>
          <w:sz w:val="36"/>
          <w:szCs w:val="36"/>
        </w:rPr>
        <w:t>Community Activities Fund</w:t>
      </w:r>
    </w:p>
    <w:p w:rsidR="006223B2" w:rsidRPr="009A629E" w:rsidRDefault="0089452D" w:rsidP="006223B2">
      <w:pPr>
        <w:jc w:val="center"/>
        <w:rPr>
          <w:rFonts w:ascii="Arial" w:hAnsi="Arial" w:cs="Arial"/>
          <w:b/>
          <w:sz w:val="32"/>
          <w:szCs w:val="32"/>
          <w:lang w:val="en-IE"/>
        </w:rPr>
      </w:pPr>
      <w:proofErr w:type="gramStart"/>
      <w:r w:rsidRPr="009A629E">
        <w:rPr>
          <w:rFonts w:ascii="Arial" w:hAnsi="Arial" w:cs="Arial"/>
          <w:b/>
          <w:sz w:val="32"/>
          <w:szCs w:val="32"/>
          <w:lang w:val="en-IE"/>
        </w:rPr>
        <w:t>under</w:t>
      </w:r>
      <w:proofErr w:type="gramEnd"/>
      <w:r w:rsidR="006223B2" w:rsidRPr="009A629E">
        <w:rPr>
          <w:rFonts w:ascii="Arial" w:hAnsi="Arial" w:cs="Arial"/>
          <w:b/>
          <w:sz w:val="32"/>
          <w:szCs w:val="32"/>
          <w:lang w:val="en-IE"/>
        </w:rPr>
        <w:t xml:space="preserve"> the</w:t>
      </w:r>
    </w:p>
    <w:p w:rsidR="00832411" w:rsidRPr="009A629E" w:rsidRDefault="00835539" w:rsidP="006223B2">
      <w:pPr>
        <w:jc w:val="center"/>
        <w:rPr>
          <w:rFonts w:ascii="Arial" w:hAnsi="Arial" w:cs="Arial"/>
          <w:b/>
          <w:sz w:val="32"/>
          <w:szCs w:val="32"/>
          <w:lang w:val="en-IE"/>
        </w:rPr>
      </w:pPr>
      <w:r w:rsidRPr="009A629E">
        <w:rPr>
          <w:rFonts w:ascii="Arial" w:hAnsi="Arial" w:cs="Arial"/>
          <w:b/>
          <w:sz w:val="32"/>
          <w:szCs w:val="32"/>
          <w:lang w:val="en-IE"/>
        </w:rPr>
        <w:t>Communit</w:t>
      </w:r>
      <w:r w:rsidR="006223B2" w:rsidRPr="009A629E">
        <w:rPr>
          <w:rFonts w:ascii="Arial" w:hAnsi="Arial" w:cs="Arial"/>
          <w:b/>
          <w:sz w:val="32"/>
          <w:szCs w:val="32"/>
          <w:lang w:val="en-IE"/>
        </w:rPr>
        <w:t>y Enhancement Programme</w:t>
      </w:r>
    </w:p>
    <w:p w:rsidR="00832411" w:rsidRPr="009A629E" w:rsidRDefault="00832411" w:rsidP="00832411">
      <w:pPr>
        <w:rPr>
          <w:rFonts w:ascii="Arial" w:hAnsi="Arial" w:cs="Arial"/>
          <w:b/>
          <w:sz w:val="32"/>
          <w:szCs w:val="32"/>
          <w:lang w:val="en-IE"/>
        </w:rPr>
      </w:pPr>
    </w:p>
    <w:p w:rsidR="00D54D88" w:rsidRPr="009A629E" w:rsidRDefault="00647411" w:rsidP="006C6464">
      <w:pPr>
        <w:tabs>
          <w:tab w:val="center" w:pos="4681"/>
          <w:tab w:val="left" w:pos="8475"/>
        </w:tabs>
        <w:rPr>
          <w:rFonts w:ascii="Arial" w:hAnsi="Arial" w:cs="Arial"/>
          <w:b/>
          <w:sz w:val="32"/>
          <w:szCs w:val="32"/>
          <w:lang w:val="en-IE"/>
        </w:rPr>
      </w:pPr>
      <w:r w:rsidRPr="009A629E">
        <w:rPr>
          <w:rFonts w:ascii="Arial" w:hAnsi="Arial" w:cs="Arial"/>
          <w:b/>
          <w:sz w:val="28"/>
          <w:szCs w:val="28"/>
          <w:lang w:val="en-IE"/>
        </w:rPr>
        <w:tab/>
      </w:r>
    </w:p>
    <w:p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rsidR="000523A4" w:rsidRPr="009A629E" w:rsidRDefault="000523A4" w:rsidP="0025146C">
      <w:pPr>
        <w:rPr>
          <w:rFonts w:ascii="Arial" w:hAnsi="Arial" w:cs="Arial"/>
          <w:b/>
          <w:szCs w:val="24"/>
          <w:lang w:val="en-IE"/>
        </w:rPr>
      </w:pPr>
    </w:p>
    <w:p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rsidR="003C1039" w:rsidRPr="009A629E" w:rsidRDefault="003C1039" w:rsidP="0025146C">
      <w:pPr>
        <w:rPr>
          <w:rFonts w:ascii="Arial" w:hAnsi="Arial" w:cs="Arial"/>
          <w:b/>
          <w:smallCaps/>
          <w:color w:val="FF0000"/>
          <w:sz w:val="28"/>
          <w:szCs w:val="28"/>
          <w:lang w:val="en-IE"/>
        </w:rPr>
      </w:pPr>
    </w:p>
    <w:p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rsidR="000739E7" w:rsidRPr="009A629E" w:rsidRDefault="000739E7" w:rsidP="0025146C">
      <w:pPr>
        <w:rPr>
          <w:rFonts w:ascii="Arial" w:hAnsi="Arial" w:cs="Arial"/>
          <w:szCs w:val="24"/>
          <w:lang w:val="en-IE"/>
        </w:rPr>
      </w:pPr>
    </w:p>
    <w:p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Community Activities Fund (CAF</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rsidR="00234986" w:rsidRPr="009A629E" w:rsidRDefault="00234986" w:rsidP="0025146C">
      <w:pPr>
        <w:jc w:val="both"/>
        <w:rPr>
          <w:rFonts w:ascii="Arial" w:hAnsi="Arial" w:cs="Arial"/>
          <w:szCs w:val="24"/>
          <w:lang w:val="en-IE"/>
        </w:rPr>
      </w:pPr>
    </w:p>
    <w:p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CAF</w:t>
      </w:r>
      <w:r w:rsidRPr="009A629E">
        <w:rPr>
          <w:rFonts w:ascii="Arial" w:hAnsi="Arial" w:cs="Arial"/>
          <w:szCs w:val="24"/>
          <w:lang w:val="en-IE"/>
        </w:rPr>
        <w:t xml:space="preserve"> </w:t>
      </w:r>
      <w:proofErr w:type="gramStart"/>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proofErr w:type="gramEnd"/>
      <w:r w:rsidR="00F54B19" w:rsidRPr="009A629E">
        <w:rPr>
          <w:rFonts w:ascii="Arial" w:hAnsi="Arial" w:cs="Arial"/>
          <w:szCs w:val="24"/>
          <w:lang w:eastAsia="en-IE"/>
        </w:rPr>
        <w:t xml:space="preserve">.  </w:t>
      </w:r>
    </w:p>
    <w:p w:rsidR="00665BD9" w:rsidRPr="009A629E" w:rsidRDefault="00665BD9" w:rsidP="0025146C">
      <w:pPr>
        <w:jc w:val="both"/>
        <w:rPr>
          <w:rFonts w:ascii="Arial" w:hAnsi="Arial" w:cs="Arial"/>
          <w:szCs w:val="24"/>
          <w:lang w:eastAsia="en-IE"/>
        </w:rPr>
      </w:pPr>
    </w:p>
    <w:p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rsidR="006223B2" w:rsidRPr="009A629E" w:rsidRDefault="006223B2" w:rsidP="0025146C">
      <w:pPr>
        <w:jc w:val="both"/>
        <w:rPr>
          <w:rFonts w:ascii="Arial" w:hAnsi="Arial" w:cs="Arial"/>
          <w:szCs w:val="24"/>
          <w:lang w:eastAsia="en-IE"/>
        </w:rPr>
      </w:pPr>
    </w:p>
    <w:p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E030E6" w:rsidRPr="009A629E">
        <w:rPr>
          <w:rFonts w:ascii="Arial" w:hAnsi="Arial" w:cs="Arial"/>
          <w:szCs w:val="24"/>
          <w:lang w:eastAsia="en-IE"/>
        </w:rPr>
        <w:t>CAF</w:t>
      </w:r>
      <w:r w:rsidRPr="009A629E">
        <w:rPr>
          <w:rFonts w:ascii="Arial" w:hAnsi="Arial" w:cs="Arial"/>
          <w:szCs w:val="24"/>
          <w:lang w:eastAsia="en-IE"/>
        </w:rPr>
        <w:t xml:space="preserve"> will operate in a complementary manner to add value to other front-line schemes and programmes being operated in communities. </w:t>
      </w:r>
    </w:p>
    <w:p w:rsidR="00E030E6" w:rsidRPr="009A629E" w:rsidRDefault="00E030E6" w:rsidP="00312B5F">
      <w:pPr>
        <w:tabs>
          <w:tab w:val="center" w:pos="4681"/>
          <w:tab w:val="left" w:pos="8475"/>
        </w:tabs>
        <w:rPr>
          <w:rStyle w:val="Strong"/>
          <w:rFonts w:ascii="Arial" w:hAnsi="Arial" w:cs="Arial"/>
          <w:szCs w:val="24"/>
        </w:rPr>
      </w:pPr>
    </w:p>
    <w:p w:rsidR="009A629E" w:rsidRDefault="009A629E" w:rsidP="00E030E6">
      <w:pPr>
        <w:tabs>
          <w:tab w:val="center" w:pos="4681"/>
          <w:tab w:val="left" w:pos="8475"/>
        </w:tabs>
        <w:rPr>
          <w:rStyle w:val="Strong"/>
          <w:rFonts w:ascii="Arial" w:hAnsi="Arial" w:cs="Arial"/>
          <w:b w:val="0"/>
          <w:szCs w:val="24"/>
        </w:rPr>
      </w:pPr>
    </w:p>
    <w:p w:rsidR="00E030E6" w:rsidRPr="009A629E" w:rsidRDefault="00E030E6" w:rsidP="00E030E6">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Pr="009A629E">
        <w:rPr>
          <w:rStyle w:val="Strong"/>
          <w:rFonts w:ascii="Arial" w:hAnsi="Arial" w:cs="Arial"/>
          <w:szCs w:val="24"/>
        </w:rPr>
        <w:t>Community Activities Fund</w:t>
      </w:r>
      <w:r w:rsidRPr="009A629E">
        <w:rPr>
          <w:rStyle w:val="Strong"/>
          <w:rFonts w:ascii="Arial" w:hAnsi="Arial" w:cs="Arial"/>
          <w:b w:val="0"/>
          <w:szCs w:val="24"/>
        </w:rPr>
        <w:t xml:space="preserve"> will support groups, particularly in disadvantaged areas</w:t>
      </w:r>
    </w:p>
    <w:p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With</w:t>
      </w:r>
      <w:r w:rsidR="00E030E6" w:rsidRPr="009A629E">
        <w:rPr>
          <w:rStyle w:val="Strong"/>
          <w:rFonts w:ascii="Arial" w:hAnsi="Arial" w:cs="Arial"/>
          <w:b w:val="0"/>
          <w:szCs w:val="24"/>
        </w:rPr>
        <w:t xml:space="preserve"> their </w:t>
      </w:r>
      <w:r w:rsidR="005A7494"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running costs such as utility bills (electricity costs, refuse charges, heating charges) or other </w:t>
      </w:r>
      <w:r w:rsidR="00E9285D" w:rsidRPr="009A629E">
        <w:rPr>
          <w:rStyle w:val="Strong"/>
          <w:rFonts w:ascii="Arial" w:hAnsi="Arial" w:cs="Arial"/>
          <w:b w:val="0"/>
          <w:szCs w:val="24"/>
        </w:rPr>
        <w:t xml:space="preserve">non-pay </w:t>
      </w:r>
      <w:r w:rsidR="00E030E6" w:rsidRPr="009A629E">
        <w:rPr>
          <w:rStyle w:val="Strong"/>
          <w:rFonts w:ascii="Arial" w:hAnsi="Arial" w:cs="Arial"/>
          <w:b w:val="0"/>
          <w:szCs w:val="24"/>
        </w:rPr>
        <w:t>operating costs for e.g. rental/lease costs, insurance bills.</w:t>
      </w:r>
    </w:p>
    <w:p w:rsidR="00E030E6" w:rsidRPr="009A629E" w:rsidRDefault="00E030E6"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Groups will also be able to use the funding to carry out necessary repairs and improvements to their facilities, purchase equipment  for e.g. such as tables and chairs, tools and signage, laptops and printers, lawnmowers, canopies and training equipment</w:t>
      </w:r>
      <w:r w:rsidR="00DB63BB" w:rsidRPr="009A629E">
        <w:rPr>
          <w:rStyle w:val="Strong"/>
          <w:rFonts w:ascii="Arial" w:hAnsi="Arial" w:cs="Arial"/>
          <w:b w:val="0"/>
          <w:szCs w:val="24"/>
        </w:rPr>
        <w:t xml:space="preserve"> etc. </w:t>
      </w:r>
    </w:p>
    <w:p w:rsidR="00312B5F" w:rsidRPr="00D91BAE" w:rsidRDefault="00312B5F" w:rsidP="00312B5F">
      <w:pPr>
        <w:spacing w:after="240"/>
        <w:jc w:val="both"/>
        <w:rPr>
          <w:rFonts w:ascii="Arial" w:hAnsi="Arial" w:cs="Arial"/>
          <w:szCs w:val="24"/>
          <w:highlight w:val="yellow"/>
          <w:lang w:eastAsia="en-IE"/>
        </w:rPr>
      </w:pPr>
    </w:p>
    <w:p w:rsidR="00832411" w:rsidRPr="009A629E" w:rsidRDefault="00DB63BB" w:rsidP="009A629E">
      <w:pPr>
        <w:spacing w:after="240"/>
        <w:jc w:val="both"/>
        <w:rPr>
          <w:rFonts w:ascii="Arial" w:hAnsi="Arial" w:cs="Arial"/>
          <w:szCs w:val="24"/>
          <w:lang w:eastAsia="en-IE"/>
        </w:rPr>
      </w:pPr>
      <w:r w:rsidRPr="009A629E">
        <w:rPr>
          <w:rFonts w:ascii="Arial" w:hAnsi="Arial" w:cs="Arial"/>
          <w:szCs w:val="24"/>
        </w:rPr>
        <w:lastRenderedPageBreak/>
        <w:t>This funding is about giving a helping hand to our communities, local groups and clubs.</w:t>
      </w:r>
    </w:p>
    <w:p w:rsidR="00482F2A" w:rsidRDefault="00482F2A" w:rsidP="00482F2A">
      <w:pPr>
        <w:jc w:val="both"/>
        <w:rPr>
          <w:rFonts w:ascii="Arial" w:hAnsi="Arial" w:cs="Arial"/>
          <w:szCs w:val="24"/>
          <w:lang w:eastAsia="en-IE"/>
        </w:rPr>
      </w:pPr>
      <w:r w:rsidRPr="009A629E">
        <w:rPr>
          <w:rFonts w:ascii="Arial" w:hAnsi="Arial" w:cs="Arial"/>
          <w:szCs w:val="24"/>
          <w:lang w:eastAsia="en-IE"/>
        </w:rPr>
        <w:t>The Department has recommended that LCDCs ring-fence some funding to provide small 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rsidR="00482F2A" w:rsidRDefault="00482F2A" w:rsidP="00482F2A">
      <w:pPr>
        <w:jc w:val="both"/>
        <w:rPr>
          <w:rFonts w:ascii="Arial" w:hAnsi="Arial" w:cs="Arial"/>
          <w:szCs w:val="24"/>
          <w:lang w:eastAsia="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proofErr w:type="gramStart"/>
      <w:r w:rsidR="00DF2A96">
        <w:rPr>
          <w:rFonts w:ascii="Arial" w:hAnsi="Arial" w:cs="Arial"/>
          <w:szCs w:val="24"/>
          <w:lang w:val="en-IE"/>
        </w:rPr>
        <w:t>can be made</w:t>
      </w:r>
      <w:proofErr w:type="gramEnd"/>
      <w:r w:rsidR="00DF2A96">
        <w:rPr>
          <w:rFonts w:ascii="Arial" w:hAnsi="Arial" w:cs="Arial"/>
          <w:szCs w:val="24"/>
          <w:lang w:val="en-IE"/>
        </w:rPr>
        <w:t xml:space="preserve"> </w:t>
      </w:r>
      <w:r w:rsidR="002242F0">
        <w:rPr>
          <w:rFonts w:ascii="Arial" w:hAnsi="Arial" w:cs="Arial"/>
          <w:szCs w:val="24"/>
          <w:lang w:val="en-IE"/>
        </w:rPr>
        <w:t>to the re</w:t>
      </w:r>
      <w:r w:rsidR="00045BCD">
        <w:rPr>
          <w:rFonts w:ascii="Arial" w:hAnsi="Arial" w:cs="Arial"/>
          <w:szCs w:val="24"/>
          <w:lang w:val="en-IE"/>
        </w:rPr>
        <w:t>levant LCDC by</w:t>
      </w:r>
      <w:r w:rsidR="00C1451E">
        <w:rPr>
          <w:rFonts w:ascii="Arial" w:hAnsi="Arial" w:cs="Arial"/>
          <w:szCs w:val="24"/>
          <w:lang w:val="en-IE"/>
        </w:rPr>
        <w:t xml:space="preserve"> 3pm on Thursday, 24</w:t>
      </w:r>
      <w:r w:rsidR="00C1451E" w:rsidRPr="00C1451E">
        <w:rPr>
          <w:rFonts w:ascii="Arial" w:hAnsi="Arial" w:cs="Arial"/>
          <w:szCs w:val="24"/>
          <w:vertAlign w:val="superscript"/>
          <w:lang w:val="en-IE"/>
        </w:rPr>
        <w:t>th</w:t>
      </w:r>
      <w:r w:rsidR="00C1451E">
        <w:rPr>
          <w:rFonts w:ascii="Arial" w:hAnsi="Arial" w:cs="Arial"/>
          <w:szCs w:val="24"/>
          <w:lang w:val="en-IE"/>
        </w:rPr>
        <w:t xml:space="preserve"> February 2022</w:t>
      </w:r>
      <w:r w:rsidR="002242F0">
        <w:rPr>
          <w:rFonts w:ascii="Arial" w:hAnsi="Arial" w:cs="Arial"/>
          <w:szCs w:val="24"/>
          <w:lang w:val="en-IE"/>
        </w:rPr>
        <w:t>.</w:t>
      </w:r>
    </w:p>
    <w:p w:rsidR="00590A0B" w:rsidRDefault="00590A0B" w:rsidP="00DB63BB">
      <w:pPr>
        <w:rPr>
          <w:rFonts w:ascii="Arial" w:hAnsi="Arial" w:cs="Arial"/>
          <w:color w:val="FF0000"/>
          <w:szCs w:val="24"/>
          <w:lang w:val="en-IE"/>
        </w:rPr>
      </w:pPr>
    </w:p>
    <w:p w:rsidR="00C83310" w:rsidRPr="00590A0B" w:rsidRDefault="00C83310" w:rsidP="0025146C">
      <w:pPr>
        <w:rPr>
          <w:rFonts w:ascii="Arial" w:hAnsi="Arial" w:cs="Arial"/>
          <w:color w:val="FF0000"/>
          <w:szCs w:val="24"/>
          <w:lang w:val="en-IE"/>
        </w:rPr>
      </w:pPr>
    </w:p>
    <w:p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rsidR="008F2073" w:rsidRDefault="008F2073" w:rsidP="0037378A">
      <w:pPr>
        <w:keepNext/>
        <w:jc w:val="both"/>
        <w:rPr>
          <w:rFonts w:ascii="Arial" w:hAnsi="Arial" w:cs="Arial"/>
          <w:szCs w:val="24"/>
          <w:lang w:val="en-IE"/>
        </w:rPr>
      </w:pPr>
    </w:p>
    <w:p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rsidR="000739E7" w:rsidRDefault="000739E7" w:rsidP="0025146C">
      <w:pPr>
        <w:pStyle w:val="PlainText"/>
        <w:spacing w:before="0" w:beforeAutospacing="0" w:after="0" w:afterAutospacing="0"/>
        <w:jc w:val="left"/>
        <w:rPr>
          <w:color w:val="FF0000"/>
          <w:szCs w:val="24"/>
        </w:rPr>
      </w:pPr>
    </w:p>
    <w:p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proofErr w:type="gramStart"/>
      <w:r w:rsidR="000A2BAB" w:rsidRPr="006D59E3">
        <w:rPr>
          <w:b/>
          <w:szCs w:val="24"/>
          <w:u w:val="single"/>
        </w:rPr>
        <w:t>What</w:t>
      </w:r>
      <w:proofErr w:type="gramEnd"/>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rsidR="00380D6E" w:rsidRPr="00380D6E" w:rsidRDefault="00380D6E" w:rsidP="00380D6E">
      <w:pPr>
        <w:pStyle w:val="ListParagraph"/>
        <w:numPr>
          <w:ilvl w:val="0"/>
          <w:numId w:val="12"/>
        </w:numPr>
        <w:jc w:val="both"/>
        <w:rPr>
          <w:rFonts w:ascii="Arial" w:hAnsi="Arial" w:cs="Arial"/>
        </w:rPr>
      </w:pPr>
      <w:proofErr w:type="spellStart"/>
      <w:r w:rsidRPr="00380D6E">
        <w:rPr>
          <w:rFonts w:ascii="Arial" w:hAnsi="Arial" w:cs="Arial"/>
        </w:rPr>
        <w:t>S</w:t>
      </w:r>
      <w:r>
        <w:rPr>
          <w:rFonts w:ascii="Arial" w:hAnsi="Arial" w:cs="Arial"/>
        </w:rPr>
        <w:t>treetscaping</w:t>
      </w:r>
      <w:proofErr w:type="spellEnd"/>
    </w:p>
    <w:p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rsidR="00380D6E" w:rsidRPr="009A629E" w:rsidRDefault="00380D6E" w:rsidP="00380D6E">
      <w:pPr>
        <w:pStyle w:val="ListParagraph"/>
        <w:numPr>
          <w:ilvl w:val="0"/>
          <w:numId w:val="12"/>
        </w:numPr>
        <w:jc w:val="both"/>
        <w:rPr>
          <w:rFonts w:ascii="Arial" w:hAnsi="Arial" w:cs="Arial"/>
        </w:rPr>
      </w:pPr>
      <w:r w:rsidRPr="009A629E">
        <w:rPr>
          <w:rFonts w:ascii="Arial" w:hAnsi="Arial" w:cs="Arial"/>
        </w:rPr>
        <w:t>Energy efficiency type projects</w:t>
      </w:r>
    </w:p>
    <w:p w:rsidR="002800A2" w:rsidRPr="009A629E"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rsidR="00AE63CB" w:rsidRPr="009A629E" w:rsidRDefault="00172F80" w:rsidP="005518CB">
      <w:pPr>
        <w:pStyle w:val="ListParagraph"/>
        <w:numPr>
          <w:ilvl w:val="0"/>
          <w:numId w:val="12"/>
        </w:numPr>
        <w:jc w:val="both"/>
        <w:rPr>
          <w:rFonts w:ascii="Arial" w:hAnsi="Arial" w:cs="Arial"/>
          <w:szCs w:val="24"/>
        </w:rPr>
      </w:pPr>
      <w:r w:rsidRPr="009A629E">
        <w:rPr>
          <w:rFonts w:ascii="Arial" w:hAnsi="Arial" w:cs="Arial"/>
          <w:szCs w:val="24"/>
        </w:rPr>
        <w:t>Adaptations or equipment needed as a result of COVID-19</w:t>
      </w:r>
    </w:p>
    <w:p w:rsidR="00AE63CB" w:rsidRPr="009A629E"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p>
    <w:p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Fonts w:ascii="Arial" w:hAnsi="Arial" w:cs="Arial"/>
          <w:szCs w:val="24"/>
          <w:lang w:eastAsia="en-IE"/>
        </w:rPr>
        <w:t>Utility Bills (</w:t>
      </w:r>
      <w:r w:rsidRPr="009A629E">
        <w:rPr>
          <w:rStyle w:val="Strong"/>
          <w:rFonts w:ascii="Arial" w:hAnsi="Arial" w:cs="Arial"/>
          <w:b w:val="0"/>
        </w:rPr>
        <w:t>electricity costs, refuse charges, heating charges)</w:t>
      </w:r>
    </w:p>
    <w:p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Style w:val="Strong"/>
          <w:rFonts w:ascii="Arial" w:hAnsi="Arial" w:cs="Arial"/>
          <w:b w:val="0"/>
        </w:rPr>
        <w:t>Operating costs (</w:t>
      </w:r>
      <w:proofErr w:type="spellStart"/>
      <w:r w:rsidR="005A7494" w:rsidRPr="009A629E">
        <w:rPr>
          <w:rStyle w:val="Strong"/>
          <w:rFonts w:ascii="Arial" w:hAnsi="Arial" w:cs="Arial"/>
          <w:b w:val="0"/>
        </w:rPr>
        <w:t>eg</w:t>
      </w:r>
      <w:proofErr w:type="spellEnd"/>
      <w:r w:rsidR="005A7494" w:rsidRPr="009A629E">
        <w:rPr>
          <w:rStyle w:val="Strong"/>
          <w:rFonts w:ascii="Arial" w:hAnsi="Arial" w:cs="Arial"/>
          <w:b w:val="0"/>
        </w:rPr>
        <w:t xml:space="preserve"> existing </w:t>
      </w:r>
      <w:r w:rsidRPr="009A629E">
        <w:rPr>
          <w:rStyle w:val="Strong"/>
          <w:rFonts w:ascii="Arial" w:hAnsi="Arial" w:cs="Arial"/>
          <w:b w:val="0"/>
        </w:rPr>
        <w:t>rental/lease costs, insurance bills)</w:t>
      </w:r>
    </w:p>
    <w:p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Website Maintenance</w:t>
      </w:r>
    </w:p>
    <w:p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Audit &amp; Accountancy fees</w:t>
      </w:r>
    </w:p>
    <w:p w:rsidR="00954C4A" w:rsidRDefault="00954C4A" w:rsidP="006E5E27">
      <w:pPr>
        <w:spacing w:after="150"/>
        <w:jc w:val="both"/>
        <w:rPr>
          <w:rFonts w:ascii="Arial" w:hAnsi="Arial" w:cs="Arial"/>
          <w:szCs w:val="24"/>
        </w:rPr>
      </w:pPr>
      <w:bookmarkStart w:id="0" w:name="_GoBack"/>
      <w:r w:rsidRPr="009A629E">
        <w:rPr>
          <w:rFonts w:ascii="Arial" w:hAnsi="Arial" w:cs="Arial"/>
          <w:szCs w:val="24"/>
        </w:rPr>
        <w:t xml:space="preserve">To ensure appropriate monitoring and governance, the Department is stating that only </w:t>
      </w:r>
      <w:r w:rsidR="00507E52" w:rsidRPr="009A629E">
        <w:rPr>
          <w:rFonts w:ascii="Arial" w:hAnsi="Arial" w:cs="Arial"/>
          <w:szCs w:val="24"/>
        </w:rPr>
        <w:t xml:space="preserve">operating/running </w:t>
      </w:r>
      <w:r w:rsidRPr="009A629E">
        <w:rPr>
          <w:rFonts w:ascii="Arial" w:hAnsi="Arial" w:cs="Arial"/>
          <w:szCs w:val="24"/>
        </w:rPr>
        <w:t xml:space="preserve">costs </w:t>
      </w:r>
      <w:r w:rsidR="003F601B">
        <w:rPr>
          <w:rFonts w:ascii="Arial" w:hAnsi="Arial" w:cs="Arial"/>
          <w:szCs w:val="24"/>
        </w:rPr>
        <w:t xml:space="preserve">related to </w:t>
      </w:r>
      <w:r w:rsidR="00507E52" w:rsidRPr="009A629E">
        <w:rPr>
          <w:rFonts w:ascii="Arial" w:hAnsi="Arial" w:cs="Arial"/>
          <w:szCs w:val="24"/>
        </w:rPr>
        <w:t xml:space="preserve">this period </w:t>
      </w:r>
      <w:r w:rsidR="003F601B">
        <w:rPr>
          <w:rFonts w:ascii="Arial" w:hAnsi="Arial" w:cs="Arial"/>
          <w:szCs w:val="24"/>
        </w:rPr>
        <w:t xml:space="preserve">are eligible - </w:t>
      </w:r>
      <w:r w:rsidR="00507E52" w:rsidRPr="009A629E">
        <w:rPr>
          <w:rFonts w:ascii="Arial" w:hAnsi="Arial" w:cs="Arial"/>
          <w:szCs w:val="24"/>
        </w:rPr>
        <w:t>1</w:t>
      </w:r>
      <w:r w:rsidR="00507E52" w:rsidRPr="009A629E">
        <w:rPr>
          <w:rFonts w:ascii="Arial" w:hAnsi="Arial" w:cs="Arial"/>
          <w:szCs w:val="24"/>
          <w:vertAlign w:val="superscript"/>
        </w:rPr>
        <w:t>st</w:t>
      </w:r>
      <w:r w:rsidR="00507E52" w:rsidRPr="009A629E">
        <w:rPr>
          <w:rFonts w:ascii="Arial" w:hAnsi="Arial" w:cs="Arial"/>
          <w:szCs w:val="24"/>
        </w:rPr>
        <w:t xml:space="preserve"> July 2021 to 30</w:t>
      </w:r>
      <w:r w:rsidR="00507E52" w:rsidRPr="009A629E">
        <w:rPr>
          <w:rFonts w:ascii="Arial" w:hAnsi="Arial" w:cs="Arial"/>
          <w:szCs w:val="24"/>
          <w:vertAlign w:val="superscript"/>
        </w:rPr>
        <w:t>th</w:t>
      </w:r>
      <w:r w:rsidR="003F601B">
        <w:rPr>
          <w:rFonts w:ascii="Arial" w:hAnsi="Arial" w:cs="Arial"/>
          <w:szCs w:val="24"/>
        </w:rPr>
        <w:t xml:space="preserve"> June 2022.</w:t>
      </w:r>
    </w:p>
    <w:bookmarkEnd w:id="0"/>
    <w:p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lastRenderedPageBreak/>
        <w:t xml:space="preserve">Target groups </w:t>
      </w:r>
    </w:p>
    <w:p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proofErr w:type="gramStart"/>
      <w:r w:rsidR="000A2BAB" w:rsidRPr="006D59E3">
        <w:rPr>
          <w:b/>
          <w:szCs w:val="24"/>
          <w:u w:val="single"/>
        </w:rPr>
        <w:t>What</w:t>
      </w:r>
      <w:proofErr w:type="gramEnd"/>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rsidR="00D91BAE" w:rsidRPr="008D1D9E"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rsidR="003F1905" w:rsidRPr="00092751" w:rsidRDefault="003F1905"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proofErr w:type="gramStart"/>
      <w:r w:rsidR="003F1905" w:rsidRPr="00B02F22">
        <w:rPr>
          <w:szCs w:val="24"/>
        </w:rPr>
        <w:t>have been obtained</w:t>
      </w:r>
      <w:proofErr w:type="gramEnd"/>
      <w:r w:rsidR="003F1905" w:rsidRPr="00B02F22">
        <w:rPr>
          <w:szCs w:val="24"/>
        </w:rPr>
        <w:t xml:space="preserve"> before any works commence.  </w:t>
      </w:r>
      <w:r w:rsidR="003F1905" w:rsidRPr="007022C8">
        <w:rPr>
          <w:szCs w:val="24"/>
        </w:rPr>
        <w:t xml:space="preserve">This includes but </w:t>
      </w:r>
      <w:proofErr w:type="gramStart"/>
      <w:r w:rsidR="003F1905" w:rsidRPr="007022C8">
        <w:rPr>
          <w:szCs w:val="24"/>
        </w:rPr>
        <w:t>is not confined</w:t>
      </w:r>
      <w:proofErr w:type="gramEnd"/>
      <w:r w:rsidR="003F1905" w:rsidRPr="007022C8">
        <w:rPr>
          <w:szCs w:val="24"/>
        </w:rPr>
        <w:t xml:space="preserve"> to planning permission.</w:t>
      </w:r>
      <w:r w:rsidR="003F1905" w:rsidRPr="00B02F22">
        <w:rPr>
          <w:szCs w:val="24"/>
        </w:rPr>
        <w:t xml:space="preserve">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 xml:space="preserve">a valid insurance policy </w:t>
      </w:r>
      <w:proofErr w:type="gramStart"/>
      <w:r w:rsidRPr="00482CAC">
        <w:rPr>
          <w:szCs w:val="24"/>
        </w:rPr>
        <w:t>may be requested</w:t>
      </w:r>
      <w:proofErr w:type="gramEnd"/>
      <w:r w:rsidRPr="00482CAC">
        <w:rPr>
          <w:szCs w:val="24"/>
        </w:rPr>
        <w:t xml:space="preserve"> by the LCDC, where relevant, during the applications review process.</w:t>
      </w:r>
    </w:p>
    <w:p w:rsidR="00482CAC" w:rsidRDefault="00482CAC" w:rsidP="0025146C">
      <w:pPr>
        <w:pStyle w:val="ListParagraph"/>
        <w:jc w:val="both"/>
        <w:rPr>
          <w:color w:val="FF0000"/>
          <w:szCs w:val="24"/>
        </w:rPr>
      </w:pPr>
    </w:p>
    <w:p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rsidR="002800A2" w:rsidRDefault="002800A2" w:rsidP="000C4C69">
      <w:pPr>
        <w:jc w:val="both"/>
        <w:rPr>
          <w:rFonts w:ascii="Arial" w:hAnsi="Arial" w:cs="Arial"/>
          <w:szCs w:val="24"/>
        </w:rPr>
      </w:pPr>
    </w:p>
    <w:p w:rsidR="002800A2" w:rsidRDefault="002800A2" w:rsidP="000C4C69">
      <w:pPr>
        <w:jc w:val="both"/>
        <w:rPr>
          <w:rFonts w:ascii="Arial" w:hAnsi="Arial" w:cs="Arial"/>
          <w:szCs w:val="24"/>
          <w:lang w:eastAsia="en-IE"/>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rsidR="00C1451E" w:rsidRDefault="00C1451E" w:rsidP="000C4C69">
      <w:pPr>
        <w:jc w:val="both"/>
        <w:rPr>
          <w:rFonts w:ascii="Arial" w:hAnsi="Arial" w:cs="Arial"/>
          <w:szCs w:val="24"/>
          <w:lang w:eastAsia="en-IE"/>
        </w:rPr>
      </w:pPr>
    </w:p>
    <w:p w:rsidR="00C1451E" w:rsidRDefault="00C1451E" w:rsidP="000C4C69">
      <w:pPr>
        <w:jc w:val="both"/>
        <w:rPr>
          <w:rFonts w:ascii="Arial" w:hAnsi="Arial" w:cs="Arial"/>
          <w:szCs w:val="24"/>
          <w:lang w:eastAsia="en-IE"/>
        </w:rPr>
      </w:pPr>
    </w:p>
    <w:p w:rsidR="00C1451E" w:rsidRPr="000C4C69" w:rsidRDefault="00C1451E" w:rsidP="000C4C69">
      <w:pPr>
        <w:jc w:val="both"/>
        <w:rPr>
          <w:rFonts w:ascii="Arial" w:hAnsi="Arial" w:cs="Arial"/>
          <w:szCs w:val="24"/>
        </w:rPr>
      </w:pPr>
    </w:p>
    <w:p w:rsidR="003C1039" w:rsidRPr="00BD7E8A" w:rsidRDefault="002800A2" w:rsidP="0025146C">
      <w:pPr>
        <w:shd w:val="pct15" w:color="auto" w:fill="auto"/>
        <w:rPr>
          <w:rFonts w:ascii="Arial" w:hAnsi="Arial" w:cs="Arial"/>
          <w:b/>
          <w:sz w:val="28"/>
          <w:szCs w:val="28"/>
        </w:rPr>
      </w:pPr>
      <w:r>
        <w:rPr>
          <w:rFonts w:ascii="Arial" w:hAnsi="Arial" w:cs="Arial"/>
          <w:b/>
          <w:sz w:val="28"/>
          <w:szCs w:val="28"/>
        </w:rPr>
        <w:lastRenderedPageBreak/>
        <w:t>5</w:t>
      </w:r>
      <w:r w:rsidR="003C1039" w:rsidRPr="00BD7E8A">
        <w:rPr>
          <w:rFonts w:ascii="Arial" w:hAnsi="Arial" w:cs="Arial"/>
          <w:b/>
          <w:sz w:val="28"/>
          <w:szCs w:val="28"/>
        </w:rPr>
        <w:t xml:space="preserve">.  Selection Criteria </w:t>
      </w:r>
    </w:p>
    <w:p w:rsidR="003454B3" w:rsidRPr="00BD7E8A" w:rsidRDefault="003454B3" w:rsidP="0025146C">
      <w:pPr>
        <w:rPr>
          <w:rFonts w:ascii="Arial" w:hAnsi="Arial" w:cs="Arial"/>
          <w:szCs w:val="24"/>
        </w:rPr>
      </w:pPr>
    </w:p>
    <w:p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rsidR="006D59E3" w:rsidRPr="00BD7E8A" w:rsidRDefault="006D59E3" w:rsidP="006D59E3">
      <w:pPr>
        <w:jc w:val="both"/>
        <w:rPr>
          <w:szCs w:val="24"/>
        </w:rPr>
      </w:pPr>
    </w:p>
    <w:p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proofErr w:type="gramStart"/>
      <w:r w:rsidR="00557263" w:rsidRPr="00BD7E8A">
        <w:rPr>
          <w:szCs w:val="24"/>
        </w:rPr>
        <w:t xml:space="preserve">may also </w:t>
      </w:r>
      <w:r w:rsidR="00296E29" w:rsidRPr="00BD7E8A">
        <w:rPr>
          <w:szCs w:val="24"/>
        </w:rPr>
        <w:t>be judged</w:t>
      </w:r>
      <w:proofErr w:type="gramEnd"/>
      <w:r w:rsidR="00296E29" w:rsidRPr="00BD7E8A">
        <w:rPr>
          <w:szCs w:val="24"/>
        </w:rPr>
        <w:t xml:space="preserve"> having regard to how </w:t>
      </w:r>
      <w:r w:rsidR="00557263" w:rsidRPr="00BD7E8A">
        <w:rPr>
          <w:szCs w:val="24"/>
        </w:rPr>
        <w:t>they</w:t>
      </w:r>
      <w:r>
        <w:rPr>
          <w:szCs w:val="24"/>
        </w:rPr>
        <w:t>:</w:t>
      </w:r>
    </w:p>
    <w:p w:rsidR="00E80165" w:rsidRPr="007022C8" w:rsidRDefault="007022C8" w:rsidP="007022C8">
      <w:pPr>
        <w:pStyle w:val="ListParagraph"/>
        <w:numPr>
          <w:ilvl w:val="0"/>
          <w:numId w:val="18"/>
        </w:numPr>
        <w:jc w:val="both"/>
        <w:rPr>
          <w:szCs w:val="24"/>
        </w:rPr>
      </w:pPr>
      <w:r w:rsidRPr="009A629E">
        <w:rPr>
          <w:rFonts w:ascii="Arial" w:eastAsia="MS Mincho" w:hAnsi="Arial" w:cs="Arial"/>
          <w:szCs w:val="24"/>
          <w:lang w:val="en-IE"/>
        </w:rPr>
        <w:t xml:space="preserve">Support </w:t>
      </w:r>
      <w:r w:rsidR="00417BD5" w:rsidRPr="009A629E">
        <w:rPr>
          <w:rFonts w:ascii="Arial" w:eastAsia="MS Mincho" w:hAnsi="Arial" w:cs="Arial"/>
          <w:szCs w:val="24"/>
          <w:lang w:val="en-IE"/>
        </w:rPr>
        <w:t xml:space="preserve">local groups and clubs, which have continued to serve their community during Covid-19.  </w:t>
      </w:r>
      <w:r w:rsidR="003C1039" w:rsidRPr="007022C8">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rsidR="00EC1EDD" w:rsidRPr="00BD7E8A" w:rsidRDefault="003C1039" w:rsidP="0025146C">
      <w:pPr>
        <w:pStyle w:val="Default"/>
        <w:numPr>
          <w:ilvl w:val="0"/>
          <w:numId w:val="19"/>
        </w:numPr>
        <w:jc w:val="both"/>
        <w:rPr>
          <w:rFonts w:ascii="Arial" w:hAnsi="Arial" w:cs="Arial"/>
          <w:color w:val="auto"/>
        </w:rPr>
      </w:pPr>
      <w:proofErr w:type="gramStart"/>
      <w:r w:rsidRPr="00BD7E8A">
        <w:rPr>
          <w:rFonts w:ascii="Arial" w:hAnsi="Arial" w:cs="Arial"/>
          <w:color w:val="auto"/>
        </w:rPr>
        <w:t>invest</w:t>
      </w:r>
      <w:proofErr w:type="gramEnd"/>
      <w:r w:rsidRPr="00BD7E8A">
        <w:rPr>
          <w:rFonts w:ascii="Arial" w:hAnsi="Arial" w:cs="Arial"/>
          <w:color w:val="auto"/>
        </w:rPr>
        <w:t xml:space="preserve">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rsidR="00E80165" w:rsidRDefault="00E80165" w:rsidP="0025146C">
      <w:pPr>
        <w:rPr>
          <w:rFonts w:ascii="Arial" w:hAnsi="Arial" w:cs="Arial"/>
          <w:color w:val="FF0000"/>
          <w:szCs w:val="24"/>
        </w:rPr>
      </w:pPr>
    </w:p>
    <w:p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w:t>
      </w:r>
      <w:r w:rsidRPr="004D3CB9">
        <w:rPr>
          <w:szCs w:val="24"/>
        </w:rPr>
        <w:lastRenderedPageBreak/>
        <w:t xml:space="preserve">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rsidR="00417DF3" w:rsidRDefault="00417DF3" w:rsidP="0025146C">
      <w:pPr>
        <w:pStyle w:val="PlainText"/>
        <w:spacing w:before="0" w:beforeAutospacing="0" w:after="0" w:afterAutospacing="0"/>
        <w:jc w:val="left"/>
        <w:rPr>
          <w:color w:val="FF0000"/>
          <w:szCs w:val="24"/>
        </w:rPr>
      </w:pPr>
    </w:p>
    <w:p w:rsidR="00054D10" w:rsidRPr="00BD7E8A" w:rsidRDefault="00054D10" w:rsidP="0025146C">
      <w:pPr>
        <w:pStyle w:val="PlainText"/>
        <w:spacing w:before="0" w:beforeAutospacing="0" w:after="0" w:afterAutospacing="0"/>
        <w:jc w:val="left"/>
        <w:rPr>
          <w:szCs w:val="24"/>
        </w:rPr>
      </w:pPr>
    </w:p>
    <w:p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rsidR="00937741" w:rsidRDefault="00937741"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4B6463" w:rsidRPr="0022448C" w:rsidRDefault="008340DE" w:rsidP="00C1451E">
            <w:pPr>
              <w:tabs>
                <w:tab w:val="left" w:pos="0"/>
                <w:tab w:val="right" w:pos="8899"/>
              </w:tabs>
              <w:jc w:val="both"/>
              <w:rPr>
                <w:rFonts w:ascii="Arial" w:hAnsi="Arial" w:cs="Arial"/>
                <w:color w:val="FF0000"/>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tc>
      </w:tr>
    </w:tbl>
    <w:p w:rsidR="008413EC" w:rsidRPr="0022448C" w:rsidRDefault="008413EC" w:rsidP="0025146C">
      <w:pPr>
        <w:rPr>
          <w:rFonts w:ascii="Arial" w:hAnsi="Arial" w:cs="Arial"/>
          <w:b/>
          <w:color w:val="FF0000"/>
          <w:sz w:val="28"/>
          <w:szCs w:val="28"/>
        </w:rPr>
      </w:pPr>
    </w:p>
    <w:p w:rsidR="003C1039" w:rsidRPr="00222437" w:rsidRDefault="002C0906" w:rsidP="0025146C">
      <w:pPr>
        <w:shd w:val="pct15" w:color="auto" w:fill="auto"/>
        <w:rPr>
          <w:rFonts w:ascii="Arial" w:hAnsi="Arial" w:cs="Arial"/>
          <w:b/>
          <w:sz w:val="28"/>
          <w:szCs w:val="28"/>
        </w:rPr>
      </w:pPr>
      <w:r>
        <w:rPr>
          <w:rFonts w:ascii="Arial" w:hAnsi="Arial" w:cs="Arial"/>
          <w:b/>
          <w:sz w:val="28"/>
          <w:szCs w:val="28"/>
        </w:rPr>
        <w:lastRenderedPageBreak/>
        <w:t>8</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rsidR="001815BF" w:rsidRPr="009A629E" w:rsidRDefault="00954C4A" w:rsidP="001815BF">
      <w:pPr>
        <w:pStyle w:val="NoSpacing"/>
        <w:numPr>
          <w:ilvl w:val="0"/>
          <w:numId w:val="11"/>
        </w:numPr>
        <w:jc w:val="both"/>
        <w:rPr>
          <w:rFonts w:ascii="Arial" w:hAnsi="Arial" w:cs="Arial"/>
          <w:lang w:eastAsia="en-IE"/>
        </w:rPr>
      </w:pPr>
      <w:r>
        <w:rPr>
          <w:rFonts w:ascii="Arial" w:hAnsi="Arial" w:cs="Arial"/>
          <w:lang w:eastAsia="en-IE"/>
        </w:rPr>
        <w:t>For</w:t>
      </w:r>
      <w:r w:rsidR="00FE7624">
        <w:rPr>
          <w:rFonts w:ascii="Arial" w:hAnsi="Arial" w:cs="Arial"/>
          <w:lang w:eastAsia="en-IE"/>
        </w:rPr>
        <w:t xml:space="preserve"> grants </w:t>
      </w:r>
      <w:r w:rsidR="00FE7624" w:rsidRPr="009A629E">
        <w:rPr>
          <w:rFonts w:ascii="Arial" w:hAnsi="Arial" w:cs="Arial"/>
          <w:lang w:eastAsia="en-IE"/>
        </w:rPr>
        <w:t xml:space="preserve">towards running costs and </w:t>
      </w:r>
      <w:r w:rsidR="0089452D" w:rsidRPr="009A629E">
        <w:rPr>
          <w:rFonts w:ascii="Arial" w:hAnsi="Arial" w:cs="Arial"/>
          <w:lang w:eastAsia="en-IE"/>
        </w:rPr>
        <w:t xml:space="preserve">or </w:t>
      </w:r>
      <w:r w:rsidRPr="009A629E">
        <w:rPr>
          <w:rFonts w:ascii="Arial" w:hAnsi="Arial" w:cs="Arial"/>
          <w:lang w:eastAsia="en-IE"/>
        </w:rPr>
        <w:t>upgrade of facilities, 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this new programme. </w:t>
      </w:r>
    </w:p>
    <w:p w:rsidR="001815BF" w:rsidRDefault="001815BF" w:rsidP="001815BF">
      <w:pPr>
        <w:pStyle w:val="ListParagraph"/>
        <w:numPr>
          <w:ilvl w:val="0"/>
          <w:numId w:val="11"/>
        </w:numPr>
        <w:rPr>
          <w:rFonts w:ascii="Arial" w:hAnsi="Arial" w:cs="Arial"/>
          <w:szCs w:val="24"/>
        </w:rPr>
      </w:pPr>
      <w:r w:rsidRPr="009A629E">
        <w:rPr>
          <w:rFonts w:ascii="Arial" w:hAnsi="Arial" w:cs="Arial"/>
          <w:szCs w:val="24"/>
        </w:rPr>
        <w:lastRenderedPageBreak/>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rsidR="004C57DA" w:rsidRDefault="004C57DA"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C1451E" w:rsidRDefault="00957245" w:rsidP="00C1451E">
      <w:pPr>
        <w:tabs>
          <w:tab w:val="left" w:pos="0"/>
          <w:tab w:val="right" w:pos="8901"/>
        </w:tabs>
        <w:rPr>
          <w:rFonts w:ascii="Arial" w:hAnsi="Arial" w:cs="Arial"/>
          <w:b/>
          <w:szCs w:val="24"/>
          <w:lang w:eastAsia="en-IE"/>
        </w:rPr>
      </w:pPr>
      <w:r w:rsidRPr="00957245">
        <w:rPr>
          <w:rFonts w:ascii="Arial" w:hAnsi="Arial" w:cs="Arial"/>
          <w:b/>
          <w:szCs w:val="24"/>
          <w:lang w:eastAsia="en-IE"/>
        </w:rPr>
        <w:t>Local Community Development Committee</w:t>
      </w:r>
    </w:p>
    <w:p w:rsidR="00C1451E" w:rsidRPr="00C1451E" w:rsidRDefault="00C1451E" w:rsidP="00C1451E">
      <w:pPr>
        <w:tabs>
          <w:tab w:val="left" w:pos="0"/>
          <w:tab w:val="right" w:pos="8901"/>
        </w:tabs>
        <w:rPr>
          <w:rFonts w:ascii="Arial" w:hAnsi="Arial" w:cs="Arial"/>
          <w:b/>
          <w:szCs w:val="24"/>
          <w:lang w:eastAsia="en-IE"/>
        </w:rPr>
      </w:pPr>
      <w:r w:rsidRPr="00C1451E">
        <w:rPr>
          <w:rFonts w:ascii="Arial" w:hAnsi="Arial" w:cs="Arial"/>
          <w:b/>
          <w:bCs/>
          <w:szCs w:val="24"/>
          <w:lang w:val="en-IE"/>
        </w:rPr>
        <w:t xml:space="preserve">Community </w:t>
      </w:r>
      <w:r>
        <w:rPr>
          <w:rFonts w:ascii="Arial" w:hAnsi="Arial" w:cs="Arial"/>
          <w:b/>
          <w:bCs/>
          <w:szCs w:val="24"/>
          <w:lang w:val="en-IE"/>
        </w:rPr>
        <w:t>Development</w:t>
      </w:r>
    </w:p>
    <w:p w:rsidR="00C1451E" w:rsidRDefault="00C1451E" w:rsidP="00C1451E">
      <w:pPr>
        <w:rPr>
          <w:rFonts w:ascii="Arial" w:hAnsi="Arial" w:cs="Arial"/>
          <w:b/>
          <w:bCs/>
          <w:szCs w:val="24"/>
          <w:lang w:val="en-IE"/>
        </w:rPr>
      </w:pPr>
      <w:r w:rsidRPr="00C1451E">
        <w:rPr>
          <w:rFonts w:ascii="Arial" w:hAnsi="Arial" w:cs="Arial"/>
          <w:b/>
          <w:bCs/>
          <w:szCs w:val="24"/>
          <w:lang w:val="en-IE"/>
        </w:rPr>
        <w:t>Donegal County Council</w:t>
      </w:r>
    </w:p>
    <w:p w:rsidR="00C1451E" w:rsidRDefault="00C1451E" w:rsidP="00C1451E">
      <w:pPr>
        <w:rPr>
          <w:rFonts w:ascii="Arial" w:hAnsi="Arial" w:cs="Arial"/>
          <w:b/>
          <w:bCs/>
          <w:szCs w:val="24"/>
          <w:lang w:val="en-IE"/>
        </w:rPr>
      </w:pPr>
      <w:r w:rsidRPr="00C1451E">
        <w:rPr>
          <w:rFonts w:ascii="Arial" w:hAnsi="Arial" w:cs="Arial"/>
          <w:b/>
          <w:bCs/>
          <w:szCs w:val="24"/>
          <w:lang w:val="en-IE"/>
        </w:rPr>
        <w:t>Station Island</w:t>
      </w:r>
    </w:p>
    <w:p w:rsidR="00C1451E" w:rsidRDefault="00C1451E" w:rsidP="00C1451E">
      <w:pPr>
        <w:rPr>
          <w:rFonts w:ascii="Arial" w:hAnsi="Arial" w:cs="Arial"/>
          <w:b/>
          <w:bCs/>
          <w:szCs w:val="24"/>
          <w:lang w:val="en-IE"/>
        </w:rPr>
      </w:pPr>
      <w:r>
        <w:rPr>
          <w:rFonts w:ascii="Arial" w:hAnsi="Arial" w:cs="Arial"/>
          <w:b/>
          <w:bCs/>
          <w:szCs w:val="24"/>
          <w:lang w:val="en-IE"/>
        </w:rPr>
        <w:t>Lifford</w:t>
      </w:r>
    </w:p>
    <w:p w:rsidR="00C1451E" w:rsidRDefault="00C1451E" w:rsidP="00C1451E">
      <w:pPr>
        <w:rPr>
          <w:rFonts w:ascii="Arial" w:hAnsi="Arial" w:cs="Arial"/>
          <w:b/>
          <w:bCs/>
          <w:szCs w:val="24"/>
          <w:lang w:val="en-IE"/>
        </w:rPr>
      </w:pPr>
      <w:r>
        <w:rPr>
          <w:rFonts w:ascii="Arial" w:hAnsi="Arial" w:cs="Arial"/>
          <w:b/>
          <w:bCs/>
          <w:szCs w:val="24"/>
          <w:lang w:val="en-IE"/>
        </w:rPr>
        <w:t>F93 X7PK</w:t>
      </w:r>
    </w:p>
    <w:p w:rsidR="00C1451E" w:rsidRPr="00C1451E" w:rsidRDefault="00C1451E" w:rsidP="00C1451E">
      <w:pPr>
        <w:rPr>
          <w:rFonts w:ascii="Arial" w:hAnsi="Arial" w:cs="Arial"/>
          <w:b/>
          <w:bCs/>
          <w:szCs w:val="24"/>
          <w:lang w:val="en-IE"/>
        </w:rPr>
      </w:pPr>
      <w:r w:rsidRPr="00C1451E">
        <w:rPr>
          <w:rFonts w:ascii="Arial" w:hAnsi="Arial" w:cs="Arial"/>
          <w:b/>
          <w:bCs/>
          <w:szCs w:val="24"/>
          <w:lang w:val="en-IE"/>
        </w:rPr>
        <w:t>Co Donegal</w:t>
      </w:r>
    </w:p>
    <w:p w:rsidR="00C1451E" w:rsidRDefault="00C1451E" w:rsidP="0025146C">
      <w:pPr>
        <w:tabs>
          <w:tab w:val="left" w:pos="0"/>
          <w:tab w:val="right" w:pos="8901"/>
        </w:tabs>
        <w:rPr>
          <w:rFonts w:ascii="Arial" w:hAnsi="Arial" w:cs="Arial"/>
          <w:b/>
          <w:szCs w:val="24"/>
          <w:lang w:eastAsia="en-IE"/>
        </w:rPr>
      </w:pPr>
    </w:p>
    <w:p w:rsidR="00497660" w:rsidRPr="00957245" w:rsidRDefault="00497660" w:rsidP="0025146C">
      <w:pPr>
        <w:tabs>
          <w:tab w:val="left" w:pos="0"/>
          <w:tab w:val="right" w:pos="8901"/>
        </w:tabs>
        <w:rPr>
          <w:rFonts w:ascii="Arial" w:hAnsi="Arial" w:cs="Arial"/>
          <w:b/>
          <w:szCs w:val="24"/>
          <w:lang w:eastAsia="en-IE"/>
        </w:rPr>
      </w:pPr>
    </w:p>
    <w:p w:rsidR="00C1451E" w:rsidRDefault="003C1039" w:rsidP="009A629E">
      <w:pPr>
        <w:tabs>
          <w:tab w:val="left" w:pos="0"/>
          <w:tab w:val="right" w:pos="8901"/>
        </w:tabs>
        <w:rPr>
          <w:rFonts w:ascii="Arial" w:hAnsi="Arial" w:cs="Arial"/>
          <w:b/>
          <w:szCs w:val="24"/>
          <w:lang w:eastAsia="en-IE"/>
        </w:rPr>
      </w:pPr>
      <w:r w:rsidRPr="00957245">
        <w:rPr>
          <w:rFonts w:ascii="Arial" w:hAnsi="Arial" w:cs="Arial"/>
          <w:b/>
          <w:szCs w:val="24"/>
          <w:lang w:eastAsia="en-IE"/>
        </w:rPr>
        <w:t>For any queries please email:</w:t>
      </w:r>
      <w:r w:rsidR="00C1451E">
        <w:rPr>
          <w:rFonts w:ascii="Arial" w:hAnsi="Arial" w:cs="Arial"/>
          <w:b/>
          <w:szCs w:val="24"/>
          <w:lang w:eastAsia="en-IE"/>
        </w:rPr>
        <w:t xml:space="preserve"> </w:t>
      </w:r>
      <w:hyperlink r:id="rId13" w:history="1">
        <w:r w:rsidR="00C1451E" w:rsidRPr="0099685E">
          <w:rPr>
            <w:rStyle w:val="Hyperlink"/>
            <w:rFonts w:ascii="Arial" w:hAnsi="Arial" w:cs="Arial"/>
            <w:b/>
            <w:szCs w:val="24"/>
            <w:lang w:eastAsia="en-IE"/>
          </w:rPr>
          <w:t>lcdc@donegalcoco.ie</w:t>
        </w:r>
      </w:hyperlink>
      <w:r w:rsidR="00C1451E">
        <w:rPr>
          <w:rFonts w:ascii="Arial" w:hAnsi="Arial" w:cs="Arial"/>
          <w:b/>
          <w:szCs w:val="24"/>
          <w:lang w:eastAsia="en-IE"/>
        </w:rPr>
        <w:t xml:space="preserve"> </w:t>
      </w:r>
    </w:p>
    <w:p w:rsidR="00847CDB" w:rsidRPr="009A629E" w:rsidRDefault="00847CDB" w:rsidP="009A629E">
      <w:pPr>
        <w:tabs>
          <w:tab w:val="left" w:pos="0"/>
          <w:tab w:val="right" w:pos="8901"/>
        </w:tabs>
        <w:rPr>
          <w:rFonts w:ascii="Arial" w:hAnsi="Arial" w:cs="Arial"/>
          <w:b/>
          <w:szCs w:val="24"/>
          <w:lang w:eastAsia="en-IE"/>
        </w:rPr>
      </w:pPr>
    </w:p>
    <w:sectPr w:rsidR="00847CDB" w:rsidRPr="009A629E" w:rsidSect="00647411">
      <w:headerReference w:type="default" r:id="rId14"/>
      <w:footerReference w:type="default" r:id="rId15"/>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81" w:rsidRDefault="00F46881" w:rsidP="002B003C">
      <w:r>
        <w:separator/>
      </w:r>
    </w:p>
  </w:endnote>
  <w:endnote w:type="continuationSeparator" w:id="0">
    <w:p w:rsidR="00F46881" w:rsidRDefault="00F46881" w:rsidP="002B003C">
      <w:r>
        <w:continuationSeparator/>
      </w:r>
    </w:p>
  </w:endnote>
  <w:endnote w:type="continuationNotice" w:id="1">
    <w:p w:rsidR="00F46881" w:rsidRDefault="00F468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rsidR="003A23FA">
          <w:fldChar w:fldCharType="begin"/>
        </w:r>
        <w:r>
          <w:instrText xml:space="preserve"> PAGE   \* MERGEFORMAT </w:instrText>
        </w:r>
        <w:r w:rsidR="003A23FA">
          <w:fldChar w:fldCharType="separate"/>
        </w:r>
        <w:r w:rsidR="00C1451E">
          <w:rPr>
            <w:noProof/>
          </w:rPr>
          <w:t>2</w:t>
        </w:r>
        <w:r w:rsidR="003A23FA">
          <w:rPr>
            <w:noProof/>
          </w:rPr>
          <w:fldChar w:fldCharType="end"/>
        </w:r>
      </w:p>
    </w:sdtContent>
  </w:sdt>
  <w:p w:rsidR="00A7281A" w:rsidRDefault="00A72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81" w:rsidRDefault="00F46881" w:rsidP="002B003C">
      <w:r>
        <w:separator/>
      </w:r>
    </w:p>
  </w:footnote>
  <w:footnote w:type="continuationSeparator" w:id="0">
    <w:p w:rsidR="00F46881" w:rsidRDefault="00F46881" w:rsidP="002B003C">
      <w:r>
        <w:continuationSeparator/>
      </w:r>
    </w:p>
  </w:footnote>
  <w:footnote w:type="continuationNotice" w:id="1">
    <w:p w:rsidR="00F46881" w:rsidRDefault="00F46881"/>
  </w:footnote>
  <w:footnote w:id="2">
    <w:p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81A" w:rsidRDefault="00A7281A" w:rsidP="002242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
  <w:rsids>
    <w:rsidRoot w:val="00E02660"/>
    <w:rsid w:val="00000F2B"/>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3FA"/>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51E"/>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dc@donegal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9F82-AF0E-442C-A9E9-5219ED6AA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254B4C-E676-48DE-97C1-BC84D321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2143</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kmcgowan</cp:lastModifiedBy>
  <cp:revision>2</cp:revision>
  <cp:lastPrinted>2018-05-30T13:50:00Z</cp:lastPrinted>
  <dcterms:created xsi:type="dcterms:W3CDTF">2021-11-30T10:21:00Z</dcterms:created>
  <dcterms:modified xsi:type="dcterms:W3CDTF">2021-11-30T10:21:00Z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